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технического регулирования и стандартизация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технического регулирования и стандартизация в Российской Федерации»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«Основы технического регулирования и стандартизация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технического регулирования и стандартизация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ПК-3.56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709.86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«Основы технического регулирования и стандартизация в Российской Федерации»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Предпринимательское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Нормативно-правовые основы технического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Техническое регулирование: понятие,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 по стандартизации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Экономическая и правовая база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Стандартизация в различных сферах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Нормативно-правовые основы технического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Техническое регулирование: понятие,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 по стандартизации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Экономическая и правовая база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Стандартизация в различных сферах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Нормативно-правовые основы технического регулирования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отношений в области технического регулирования. Правовое регулирование отношений в области защиты прав потребителей. Правовое регулирование отношений при лицензировании отдельных видов деятельности. Правовое регулирование отношений в области информатизации и защиты информации. Нормативно-правовые основы стандартизации. Правовые основы обеспечения единства измерений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Техническое регулирование: понятие, принципы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понятие, принципы, содержание. Принципы технического регулирования. Технические регламенты. Техническое регулирование предпринимательской деятельности. Техническое законодательство. Цели технического регулирования. Содержание технических регламентов. Виды технических регламентов. Структура и содержание технических регламентов. Порядок разработки технического регламента. Государственный контроль и надзор за соблюдением требований технических регламентов.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 по стандартизации в РФ</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и сущность стандартизации. Цели стандартизации, принципы стандартизации, функции и задачи стандартизации. Методы стандартизации. Национальные стандарты: Добровольность применения национальных стандартов; Правила разработки и утверждения национальных стандартов; Подготовка окончательной редакции проекта национального стандарта и ее экспертиза; Подготовка проекта стандарта к утверждению, утверждение стандарта, его регистрация, опубликование и введение в действие; Правила проведения работ по обновлению национальных стандартов; Знак соответствия национальным стандартам Российской Федерации Параметрическая стандартизация. Законодательные и нормативные основы стандартизации. Цели национальной стандартизации. Принципы национальной стандартизации. Документы в области стандартизации. Виды стандартов. Деятельность по разработке стандартов РФ. Комплексы стандартов.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Экономическая и правовая база стандартизации</w:t>
            </w:r>
          </w:p>
        </w:tc>
      </w:tr>
      <w:tr>
        <w:trPr>
          <w:trHeight w:hRule="exact" w:val="1982.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база стандартизации. Федеральные законы и подзаконные акты. Организационно-методические документы в области стандартизации. Правила и нормы, регламентируемые действующими законами. ФЗ «О защите прав юридических лиц и индивидуальных предпринимателей при осуществлении государственного контроля (надзора) и муниципального контроля». Государственный контроль и надзор за соблюдением обязательных требований технических регламентов. Объекты и формы. Ответственность за нарушение действующего законодательства. Предписания и штрафы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 выявленные нарушения.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Стандартизация в различных сферах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организаций: Разработка и применение стандартов организации. Правила стандартизации и рекомендации стандартизации: Разработка и рассмотрение первой редакции проекта документа; Разработка окончательной редакции проекта документа; Подготовка окончательной редакции проекта документах утверждению и утверждение документа; Регистрация документа, его издание и введение в действие; Порядок отмены документа. Органы и службы стандартизации Российской Федерации. Стандартизация систем обеспечения качества. Стандартизация в экологии. Стандартизация в сфере услуг. Стандартизация в банковском деле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Нормативно-правовые основы технического регулирования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отношений в области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отношений в области защиты прав потребителей</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отношений при лицензировании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отношений в области информатизации и защиты информации</w:t>
            </w:r>
          </w:p>
          <w:p>
            <w:pPr>
              <w:jc w:val="left"/>
              <w:spacing w:after="0" w:line="240" w:lineRule="auto"/>
              <w:rPr>
                <w:sz w:val="24"/>
                <w:szCs w:val="24"/>
              </w:rPr>
            </w:pPr>
            <w:r>
              <w:rPr>
                <w:rFonts w:ascii="Times New Roman" w:hAnsi="Times New Roman" w:cs="Times New Roman"/>
                <w:color w:val="#000000"/>
                <w:sz w:val="24"/>
                <w:szCs w:val="24"/>
              </w:rPr>
              <w:t> 5. Нормативно-правовые основы стандартизации</w:t>
            </w:r>
          </w:p>
          <w:p>
            <w:pPr>
              <w:jc w:val="left"/>
              <w:spacing w:after="0" w:line="240" w:lineRule="auto"/>
              <w:rPr>
                <w:sz w:val="24"/>
                <w:szCs w:val="24"/>
              </w:rPr>
            </w:pPr>
            <w:r>
              <w:rPr>
                <w:rFonts w:ascii="Times New Roman" w:hAnsi="Times New Roman" w:cs="Times New Roman"/>
                <w:color w:val="#000000"/>
                <w:sz w:val="24"/>
                <w:szCs w:val="24"/>
              </w:rPr>
              <w:t> 6. Правовые основы обеспечения единства измерений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Техническое регулирование: понятие, принципы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и структура системы технического регулирования в РФ</w:t>
            </w:r>
          </w:p>
          <w:p>
            <w:pPr>
              <w:jc w:val="left"/>
              <w:spacing w:after="0" w:line="240" w:lineRule="auto"/>
              <w:rPr>
                <w:sz w:val="24"/>
                <w:szCs w:val="24"/>
              </w:rPr>
            </w:pPr>
            <w:r>
              <w:rPr>
                <w:rFonts w:ascii="Times New Roman" w:hAnsi="Times New Roman" w:cs="Times New Roman"/>
                <w:color w:val="#000000"/>
                <w:sz w:val="24"/>
                <w:szCs w:val="24"/>
              </w:rPr>
              <w:t> 2. Технические регламенты</w:t>
            </w:r>
          </w:p>
          <w:p>
            <w:pPr>
              <w:jc w:val="left"/>
              <w:spacing w:after="0" w:line="240" w:lineRule="auto"/>
              <w:rPr>
                <w:sz w:val="24"/>
                <w:szCs w:val="24"/>
              </w:rPr>
            </w:pPr>
            <w:r>
              <w:rPr>
                <w:rFonts w:ascii="Times New Roman" w:hAnsi="Times New Roman" w:cs="Times New Roman"/>
                <w:color w:val="#000000"/>
                <w:sz w:val="24"/>
                <w:szCs w:val="24"/>
              </w:rPr>
              <w:t> 3. Основные аспекты термина «технический регламент»</w:t>
            </w:r>
          </w:p>
          <w:p>
            <w:pPr>
              <w:jc w:val="left"/>
              <w:spacing w:after="0" w:line="240" w:lineRule="auto"/>
              <w:rPr>
                <w:sz w:val="24"/>
                <w:szCs w:val="24"/>
              </w:rPr>
            </w:pPr>
            <w:r>
              <w:rPr>
                <w:rFonts w:ascii="Times New Roman" w:hAnsi="Times New Roman" w:cs="Times New Roman"/>
                <w:color w:val="#000000"/>
                <w:sz w:val="24"/>
                <w:szCs w:val="24"/>
              </w:rPr>
              <w:t> 4. Содержание и применение технических регламентов</w:t>
            </w:r>
          </w:p>
          <w:p>
            <w:pPr>
              <w:jc w:val="left"/>
              <w:spacing w:after="0" w:line="240" w:lineRule="auto"/>
              <w:rPr>
                <w:sz w:val="24"/>
                <w:szCs w:val="24"/>
              </w:rPr>
            </w:pPr>
            <w:r>
              <w:rPr>
                <w:rFonts w:ascii="Times New Roman" w:hAnsi="Times New Roman" w:cs="Times New Roman"/>
                <w:color w:val="#000000"/>
                <w:sz w:val="24"/>
                <w:szCs w:val="24"/>
              </w:rPr>
              <w:t> 5. Разработка, принятие и изменение технических регламентов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 по стандартизации в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программы разработки технических регламентов.</w:t>
            </w:r>
          </w:p>
          <w:p>
            <w:pPr>
              <w:jc w:val="left"/>
              <w:spacing w:after="0" w:line="240" w:lineRule="auto"/>
              <w:rPr>
                <w:sz w:val="24"/>
                <w:szCs w:val="24"/>
              </w:rPr>
            </w:pPr>
            <w:r>
              <w:rPr>
                <w:rFonts w:ascii="Times New Roman" w:hAnsi="Times New Roman" w:cs="Times New Roman"/>
                <w:color w:val="#000000"/>
                <w:sz w:val="24"/>
                <w:szCs w:val="24"/>
              </w:rPr>
              <w:t> 2.	Правовые основы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3.	Модели технического регулирования</w:t>
            </w:r>
          </w:p>
          <w:p>
            <w:pPr>
              <w:jc w:val="left"/>
              <w:spacing w:after="0" w:line="240" w:lineRule="auto"/>
              <w:rPr>
                <w:sz w:val="24"/>
                <w:szCs w:val="24"/>
              </w:rPr>
            </w:pPr>
            <w:r>
              <w:rPr>
                <w:rFonts w:ascii="Times New Roman" w:hAnsi="Times New Roman" w:cs="Times New Roman"/>
                <w:color w:val="#000000"/>
                <w:sz w:val="24"/>
                <w:szCs w:val="24"/>
              </w:rPr>
              <w:t> 4.	Взаимосвязь технических регламентов и стандартов.</w:t>
            </w:r>
          </w:p>
          <w:p>
            <w:pPr>
              <w:jc w:val="left"/>
              <w:spacing w:after="0" w:line="240" w:lineRule="auto"/>
              <w:rPr>
                <w:sz w:val="24"/>
                <w:szCs w:val="24"/>
              </w:rPr>
            </w:pPr>
            <w:r>
              <w:rPr>
                <w:rFonts w:ascii="Times New Roman" w:hAnsi="Times New Roman" w:cs="Times New Roman"/>
                <w:color w:val="#000000"/>
                <w:sz w:val="24"/>
                <w:szCs w:val="24"/>
              </w:rPr>
              <w:t> 5.	Национальная и региональная практика и перспективы технического регулирования.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Экономическая и правовая база стандартизации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Национальная система стандартизации России: понятие, объекты и структура.</w:t>
            </w:r>
          </w:p>
          <w:p>
            <w:pPr>
              <w:jc w:val="left"/>
              <w:spacing w:after="0" w:line="240" w:lineRule="auto"/>
              <w:rPr>
                <w:sz w:val="24"/>
                <w:szCs w:val="24"/>
              </w:rPr>
            </w:pPr>
            <w:r>
              <w:rPr>
                <w:rFonts w:ascii="Times New Roman" w:hAnsi="Times New Roman" w:cs="Times New Roman"/>
                <w:color w:val="#000000"/>
                <w:sz w:val="24"/>
                <w:szCs w:val="24"/>
              </w:rPr>
              <w:t> 2.	Политика и функции государства в области стандартизации.</w:t>
            </w:r>
          </w:p>
          <w:p>
            <w:pPr>
              <w:jc w:val="left"/>
              <w:spacing w:after="0" w:line="240" w:lineRule="auto"/>
              <w:rPr>
                <w:sz w:val="24"/>
                <w:szCs w:val="24"/>
              </w:rPr>
            </w:pPr>
            <w:r>
              <w:rPr>
                <w:rFonts w:ascii="Times New Roman" w:hAnsi="Times New Roman" w:cs="Times New Roman"/>
                <w:color w:val="#000000"/>
                <w:sz w:val="24"/>
                <w:szCs w:val="24"/>
              </w:rPr>
              <w:t> 3.	Организационная структура стандартизации</w:t>
            </w:r>
          </w:p>
          <w:p>
            <w:pPr>
              <w:jc w:val="left"/>
              <w:spacing w:after="0" w:line="240" w:lineRule="auto"/>
              <w:rPr>
                <w:sz w:val="24"/>
                <w:szCs w:val="24"/>
              </w:rPr>
            </w:pPr>
            <w:r>
              <w:rPr>
                <w:rFonts w:ascii="Times New Roman" w:hAnsi="Times New Roman" w:cs="Times New Roman"/>
                <w:color w:val="#000000"/>
                <w:sz w:val="24"/>
                <w:szCs w:val="24"/>
              </w:rPr>
              <w:t> 4.	Подуровни национальной стандартизации. Функции, права и обязанности субъектов национальной стандартизации разных уровней, их взаимосвязь. Правовые акты, регламентирующие их функции.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Стандартизация в различных сферах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Органы и службы стандартизации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Стандартизация систем обеспечения качества</w:t>
            </w:r>
          </w:p>
          <w:p>
            <w:pPr>
              <w:jc w:val="left"/>
              <w:spacing w:after="0" w:line="240" w:lineRule="auto"/>
              <w:rPr>
                <w:sz w:val="24"/>
                <w:szCs w:val="24"/>
              </w:rPr>
            </w:pPr>
            <w:r>
              <w:rPr>
                <w:rFonts w:ascii="Times New Roman" w:hAnsi="Times New Roman" w:cs="Times New Roman"/>
                <w:color w:val="#000000"/>
                <w:sz w:val="24"/>
                <w:szCs w:val="24"/>
              </w:rPr>
              <w:t> 3. Стандартизация в экологии</w:t>
            </w:r>
          </w:p>
          <w:p>
            <w:pPr>
              <w:jc w:val="left"/>
              <w:spacing w:after="0" w:line="240" w:lineRule="auto"/>
              <w:rPr>
                <w:sz w:val="24"/>
                <w:szCs w:val="24"/>
              </w:rPr>
            </w:pPr>
            <w:r>
              <w:rPr>
                <w:rFonts w:ascii="Times New Roman" w:hAnsi="Times New Roman" w:cs="Times New Roman"/>
                <w:color w:val="#000000"/>
                <w:sz w:val="24"/>
                <w:szCs w:val="24"/>
              </w:rPr>
              <w:t> 4. Стандартизация в сфере услуг</w:t>
            </w:r>
          </w:p>
          <w:p>
            <w:pPr>
              <w:jc w:val="left"/>
              <w:spacing w:after="0" w:line="240" w:lineRule="auto"/>
              <w:rPr>
                <w:sz w:val="24"/>
                <w:szCs w:val="24"/>
              </w:rPr>
            </w:pPr>
            <w:r>
              <w:rPr>
                <w:rFonts w:ascii="Times New Roman" w:hAnsi="Times New Roman" w:cs="Times New Roman"/>
                <w:color w:val="#000000"/>
                <w:sz w:val="24"/>
                <w:szCs w:val="24"/>
              </w:rPr>
              <w:t> 5. Стандартизация в банковском деле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технического регулирования и стандартизация в Российской Федерации»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подтверждение</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Терегеря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https://urait.ru/bcode/490717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https://urait.ru/bcode/489907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лабораторных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Атрошенко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https://urait.ru/bcode/490389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подтверждение</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Райкова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https://urait.ru/bcode/489105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6.9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2024-2025_ФГОС3++2024_Маг-ЗФО-ГМУ(ЮО)(24)_plx_Основы технического регулирования и стандартизация в Российской Федерации</dc:title>
  <dc:creator>FastReport.NET</dc:creator>
</cp:coreProperties>
</file>